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1A" w:rsidRPr="00E0041A" w:rsidRDefault="00E0041A" w:rsidP="00E0041A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56"/>
          <w:szCs w:val="56"/>
          <w:lang w:eastAsia="ru-RU"/>
        </w:rPr>
      </w:pPr>
      <w:r w:rsidRPr="00E0041A">
        <w:rPr>
          <w:rFonts w:ascii="RobotoMedium" w:eastAsia="Times New Roman" w:hAnsi="RobotoMedium" w:cs="Times New Roman"/>
          <w:caps/>
          <w:color w:val="24A7D5"/>
          <w:kern w:val="36"/>
          <w:sz w:val="56"/>
          <w:szCs w:val="56"/>
          <w:lang w:eastAsia="ru-RU"/>
        </w:rPr>
        <w:t>ТЕЛЕФОНЫ ГОРЯЧЕЙ ЛИНИИ</w:t>
      </w:r>
    </w:p>
    <w:p w:rsidR="00E0041A" w:rsidRPr="00E0041A" w:rsidRDefault="00E0041A" w:rsidP="00E0041A">
      <w:pPr>
        <w:spacing w:after="0" w:line="240" w:lineRule="auto"/>
        <w:jc w:val="both"/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</w:pPr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t xml:space="preserve">1. С целью оперативного и своевременного выявления случаев задержки выплаты заработной платы сотрудникам предприятий, осуществляющих деятельность на территории муниципального образования </w:t>
      </w:r>
      <w:proofErr w:type="spellStart"/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t>Усть-Лабинский</w:t>
      </w:r>
      <w:proofErr w:type="spellEnd"/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t xml:space="preserve"> район, действуют телефоны «горячей линии», по которым работники могут сообщить о фактах нарушения трудового законодательства (конвертная схема выплаты заработной платы, наличие задолженности по заработной плате и иные факты).</w:t>
      </w:r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br/>
      </w:r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br/>
        <w:t xml:space="preserve">2. Телефоны «горячей линии»: в министерстве экономики Краснодарского края – 8(861) 210-70-50, в администрации муниципального образования </w:t>
      </w:r>
      <w:proofErr w:type="spellStart"/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t>Усть-Лабинский</w:t>
      </w:r>
      <w:proofErr w:type="spellEnd"/>
      <w:r w:rsidRPr="00E0041A">
        <w:rPr>
          <w:rFonts w:ascii="RobotoRegular" w:eastAsia="Times New Roman" w:hAnsi="RobotoRegular" w:cs="Times New Roman"/>
          <w:color w:val="333333"/>
          <w:sz w:val="40"/>
          <w:szCs w:val="40"/>
          <w:lang w:eastAsia="ru-RU"/>
        </w:rPr>
        <w:t xml:space="preserve"> район – 8(86135) 5-18-71.</w:t>
      </w:r>
    </w:p>
    <w:p w:rsidR="004A2A02" w:rsidRPr="00E0041A" w:rsidRDefault="004A2A02" w:rsidP="00026F22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A2A02" w:rsidRPr="00E0041A" w:rsidSect="0002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8F"/>
    <w:rsid w:val="00026F22"/>
    <w:rsid w:val="004A2A02"/>
    <w:rsid w:val="00657E8F"/>
    <w:rsid w:val="008A0C8D"/>
    <w:rsid w:val="00E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Sergievich</dc:creator>
  <cp:keywords/>
  <dc:description/>
  <cp:lastModifiedBy>Sergievich</cp:lastModifiedBy>
  <cp:revision>3</cp:revision>
  <cp:lastPrinted>2020-02-04T12:38:00Z</cp:lastPrinted>
  <dcterms:created xsi:type="dcterms:W3CDTF">2020-02-04T12:28:00Z</dcterms:created>
  <dcterms:modified xsi:type="dcterms:W3CDTF">2020-02-05T08:20:00Z</dcterms:modified>
</cp:coreProperties>
</file>